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widowControl w:val="1"/>
        <w:tabs>
          <w:tab w:val="center" w:leader="none" w:pos="4153"/>
          <w:tab w:val="right" w:leader="none" w:pos="8306"/>
          <w:tab w:val="left" w:leader="none" w:pos="1418"/>
        </w:tabs>
        <w:ind w:left="1418" w:hanging="425.87401574803164"/>
        <w:rPr>
          <w:rFonts w:ascii="Tahoma" w:cs="Tahoma" w:eastAsia="Tahoma" w:hAnsi="Tahoma"/>
          <w:b w:val="1"/>
          <w:bCs w:val="1"/>
          <w:sz w:val="22"/>
          <w:szCs w:val="22"/>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-209549</wp:posOffset>
            </wp:positionH>
            <wp:positionV relativeFrom="paragraph">
              <wp:posOffset>-119434</wp:posOffset>
            </wp:positionV>
            <wp:extent cx="722947" cy="757374"/>
            <wp:effectExtent b="0" l="0" r="0" t="0"/>
            <wp:wrapNone/>
            <wp:docPr id="2"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722947" cy="757374"/>
                    </a:xfrm>
                    <a:prstGeom prst="rect"/>
                    <a:ln/>
                  </pic:spPr>
                </pic:pic>
              </a:graphicData>
            </a:graphic>
          </wp:anchor>
        </w:drawing>
      </w:r>
    </w:p>
    <w:p w:rsidR="00000000" w:rsidDel="00000000" w:rsidP="00000000" w:rsidRDefault="00000000" w:rsidRPr="00000000" w14:paraId="00000002">
      <w:pPr>
        <w:widowControl w:val="1"/>
        <w:tabs>
          <w:tab w:val="center" w:leader="none" w:pos="4153"/>
          <w:tab w:val="right" w:leader="none" w:pos="8306"/>
          <w:tab w:val="left" w:leader="none" w:pos="1418"/>
        </w:tabs>
        <w:ind w:left="1418" w:hanging="425.87401574803164"/>
        <w:rPr>
          <w:rFonts w:ascii="Tahoma" w:cs="Tahoma" w:eastAsia="Tahoma" w:hAnsi="Tahoma"/>
          <w:sz w:val="22"/>
          <w:szCs w:val="22"/>
        </w:rPr>
      </w:pPr>
      <w:r w:rsidDel="00000000" w:rsidR="00000000" w:rsidRPr="00000000">
        <w:rPr>
          <w:rFonts w:ascii="Tahoma" w:cs="Tahoma" w:eastAsia="Tahoma" w:hAnsi="Tahoma"/>
          <w:b w:val="1"/>
          <w:bCs w:val="1"/>
          <w:sz w:val="22"/>
          <w:szCs w:val="22"/>
          <w:rtl w:val="0"/>
        </w:rPr>
        <w:t xml:space="preserve">ΧΑΡΟΚΟΠΕΙΟ ΠΑΝΕΠΙΣΤΗΜΙΟ</w:t>
      </w:r>
      <w:r w:rsidDel="00000000" w:rsidR="00000000" w:rsidRPr="00000000">
        <w:rPr>
          <w:rtl w:val="0"/>
        </w:rPr>
      </w:r>
    </w:p>
    <w:p w:rsidR="00000000" w:rsidDel="00000000" w:rsidP="00000000" w:rsidRDefault="00000000" w:rsidRPr="00000000" w14:paraId="00000003">
      <w:pPr>
        <w:widowControl w:val="1"/>
        <w:tabs>
          <w:tab w:val="center" w:leader="none" w:pos="4153"/>
          <w:tab w:val="right" w:leader="none" w:pos="8306"/>
          <w:tab w:val="left" w:leader="none" w:pos="1418"/>
          <w:tab w:val="right" w:leader="none" w:pos="9781"/>
        </w:tabs>
        <w:ind w:left="1418" w:hanging="425.87401574803164"/>
        <w:rPr>
          <w:rFonts w:ascii="Tahoma" w:cs="Tahoma" w:eastAsia="Tahoma" w:hAnsi="Tahoma"/>
          <w:sz w:val="22"/>
          <w:szCs w:val="22"/>
        </w:rPr>
      </w:pPr>
      <w:r w:rsidDel="00000000" w:rsidR="00000000" w:rsidRPr="00000000">
        <w:rPr>
          <w:rFonts w:ascii="Tahoma" w:cs="Tahoma" w:eastAsia="Tahoma" w:hAnsi="Tahoma"/>
          <w:b w:val="1"/>
          <w:bCs w:val="1"/>
          <w:sz w:val="22"/>
          <w:szCs w:val="22"/>
          <w:rtl w:val="0"/>
        </w:rPr>
        <w:t xml:space="preserve">ΕΙΔΙΚΟΣ ΛΟΓΑΡΙΑΣΜΟΣ ΚΟΝΔΥΛΙΩΝ ΕΡΕΥΝΑΣ – ΕΛΚΕ </w:t>
      </w:r>
      <w:r w:rsidDel="00000000" w:rsidR="00000000" w:rsidRPr="00000000">
        <w:rPr>
          <w:rtl w:val="0"/>
        </w:rPr>
      </w:r>
    </w:p>
    <w:p w:rsidR="00000000" w:rsidDel="00000000" w:rsidP="00000000" w:rsidRDefault="00000000" w:rsidRPr="00000000" w14:paraId="00000004">
      <w:pPr>
        <w:jc w:val="center"/>
        <w:rPr>
          <w:rFonts w:ascii="Tahoma" w:cs="Tahoma" w:eastAsia="Tahoma" w:hAnsi="Tahoma"/>
          <w:sz w:val="22"/>
          <w:szCs w:val="22"/>
        </w:rPr>
      </w:pPr>
      <w:r w:rsidDel="00000000" w:rsidR="00000000" w:rsidRPr="00000000">
        <w:rPr>
          <w:rtl w:val="0"/>
        </w:rPr>
      </w:r>
    </w:p>
    <w:p w:rsidR="00000000" w:rsidDel="00000000" w:rsidP="00000000" w:rsidRDefault="00000000" w:rsidRPr="00000000" w14:paraId="00000005">
      <w:pPr>
        <w:jc w:val="center"/>
        <w:rPr>
          <w:rFonts w:ascii="Tahoma" w:cs="Tahoma" w:eastAsia="Tahoma" w:hAnsi="Tahoma"/>
          <w:b w:val="1"/>
          <w:bCs w:val="1"/>
          <w:sz w:val="22"/>
          <w:szCs w:val="22"/>
        </w:rPr>
      </w:pPr>
      <w:r w:rsidDel="00000000" w:rsidR="00000000" w:rsidRPr="00000000">
        <w:rPr>
          <w:rtl w:val="0"/>
        </w:rPr>
      </w:r>
    </w:p>
    <w:p w:rsidR="00000000" w:rsidDel="00000000" w:rsidP="00000000" w:rsidRDefault="00000000" w:rsidRPr="00000000" w14:paraId="00000006">
      <w:pPr>
        <w:jc w:val="right"/>
        <w:rPr>
          <w:rFonts w:ascii="Tahoma" w:cs="Tahoma" w:eastAsia="Tahoma" w:hAnsi="Tahoma"/>
          <w:sz w:val="22"/>
          <w:szCs w:val="22"/>
        </w:rPr>
      </w:pPr>
      <w:r w:rsidDel="00000000" w:rsidR="00000000" w:rsidRPr="00000000">
        <w:rPr>
          <w:rtl w:val="0"/>
        </w:rPr>
      </w:r>
    </w:p>
    <w:p w:rsidR="00000000" w:rsidDel="00000000" w:rsidP="00000000" w:rsidRDefault="00000000" w:rsidRPr="00000000" w14:paraId="00000007">
      <w:pPr>
        <w:jc w:val="center"/>
        <w:rPr>
          <w:rFonts w:ascii="Tahoma" w:cs="Tahoma" w:eastAsia="Tahoma" w:hAnsi="Tahoma"/>
          <w:b w:val="1"/>
          <w:bCs w:val="1"/>
          <w:sz w:val="22"/>
          <w:szCs w:val="22"/>
          <w:vertAlign w:val="superscript"/>
        </w:rPr>
      </w:pPr>
      <w:r w:rsidDel="00000000" w:rsidR="00000000" w:rsidRPr="00000000">
        <w:rPr>
          <w:rFonts w:ascii="Tahoma" w:cs="Tahoma" w:eastAsia="Tahoma" w:hAnsi="Tahoma"/>
          <w:b w:val="1"/>
          <w:bCs w:val="1"/>
          <w:sz w:val="22"/>
          <w:szCs w:val="22"/>
          <w:rtl w:val="0"/>
        </w:rPr>
        <w:t xml:space="preserve">ΒΕΒΑΙΩΣΗ ΠΑΡΟΧΗΣ ΔΙΔΑΚΤΙΚΟΥ ΕΡΓΟΥ</w:t>
      </w:r>
      <w:r w:rsidDel="00000000" w:rsidR="00000000" w:rsidRPr="00000000">
        <w:rPr>
          <w:rFonts w:ascii="Tahoma" w:cs="Tahoma" w:eastAsia="Tahoma" w:hAnsi="Tahoma"/>
          <w:b w:val="1"/>
          <w:bCs w:val="1"/>
          <w:sz w:val="22"/>
          <w:szCs w:val="22"/>
          <w:vertAlign w:val="superscript"/>
          <w:rtl w:val="0"/>
        </w:rPr>
        <w:t xml:space="preserve">[</w:t>
      </w:r>
      <w:r w:rsidDel="00000000" w:rsidR="00000000" w:rsidRPr="00000000">
        <w:rPr>
          <w:rFonts w:ascii="Tahoma" w:cs="Tahoma" w:eastAsia="Tahoma" w:hAnsi="Tahoma"/>
          <w:b w:val="1"/>
          <w:bCs w:val="1"/>
          <w:sz w:val="22"/>
          <w:szCs w:val="22"/>
          <w:vertAlign w:val="superscript"/>
        </w:rPr>
        <w:footnoteReference w:customMarkFollows="0" w:id="0"/>
      </w:r>
      <w:r w:rsidDel="00000000" w:rsidR="00000000" w:rsidRPr="00000000">
        <w:rPr>
          <w:rFonts w:ascii="Tahoma" w:cs="Tahoma" w:eastAsia="Tahoma" w:hAnsi="Tahoma"/>
          <w:b w:val="1"/>
          <w:bCs w:val="1"/>
          <w:sz w:val="22"/>
          <w:szCs w:val="22"/>
          <w:vertAlign w:val="superscript"/>
          <w:rtl w:val="0"/>
        </w:rPr>
        <w:t xml:space="preserve">]</w:t>
      </w:r>
    </w:p>
    <w:p w:rsidR="00000000" w:rsidDel="00000000" w:rsidP="00000000" w:rsidRDefault="00000000" w:rsidRPr="00000000" w14:paraId="00000008">
      <w:pPr>
        <w:spacing w:line="360" w:lineRule="auto"/>
        <w:jc w:val="both"/>
        <w:rPr>
          <w:rFonts w:ascii="Tahoma" w:cs="Tahoma" w:eastAsia="Tahoma" w:hAnsi="Tahoma"/>
          <w:sz w:val="22"/>
          <w:szCs w:val="22"/>
        </w:rPr>
      </w:pPr>
      <w:r w:rsidDel="00000000" w:rsidR="00000000" w:rsidRPr="00000000">
        <w:rPr>
          <w:rtl w:val="0"/>
        </w:rPr>
      </w:r>
    </w:p>
    <w:p w:rsidR="00000000" w:rsidDel="00000000" w:rsidP="00000000" w:rsidRDefault="00000000" w:rsidRPr="00000000" w14:paraId="00000009">
      <w:pPr>
        <w:spacing w:after="240" w:before="240" w:line="312" w:lineRule="auto"/>
        <w:ind w:left="-566.9291338582675" w:right="-132.4015748031485" w:firstLine="0"/>
        <w:jc w:val="both"/>
        <w:rPr>
          <w:rFonts w:ascii="Tahoma" w:cs="Tahoma" w:eastAsia="Tahoma" w:hAnsi="Tahoma"/>
          <w:sz w:val="22"/>
          <w:szCs w:val="22"/>
        </w:rPr>
      </w:pPr>
      <w:r w:rsidDel="00000000" w:rsidR="00000000" w:rsidRPr="00000000">
        <w:rPr>
          <w:rFonts w:ascii="Tahoma" w:cs="Tahoma" w:eastAsia="Tahoma" w:hAnsi="Tahoma"/>
          <w:sz w:val="22"/>
          <w:szCs w:val="22"/>
          <w:rtl w:val="0"/>
        </w:rPr>
        <w:t xml:space="preserve">Ως  Επιστημονικά Υπεύθυνος/η  του Προγράμματος με τίτλο …………………………… και κωδικό ……… βεβαιώνω ότι ο/η διδάσκων/ουσα</w:t>
      </w:r>
      <w:r w:rsidDel="00000000" w:rsidR="00000000" w:rsidRPr="00000000">
        <w:rPr>
          <w:rFonts w:ascii="Tahoma" w:cs="Tahoma" w:eastAsia="Tahoma" w:hAnsi="Tahoma"/>
          <w:sz w:val="22"/>
          <w:szCs w:val="22"/>
          <w:vertAlign w:val="superscript"/>
          <w:rtl w:val="0"/>
        </w:rPr>
        <w:t xml:space="preserve">[</w:t>
      </w:r>
      <w:r w:rsidDel="00000000" w:rsidR="00000000" w:rsidRPr="00000000">
        <w:rPr>
          <w:rFonts w:ascii="Tahoma" w:cs="Tahoma" w:eastAsia="Tahoma" w:hAnsi="Tahoma"/>
          <w:sz w:val="22"/>
          <w:szCs w:val="22"/>
          <w:vertAlign w:val="superscript"/>
        </w:rPr>
        <w:footnoteReference w:customMarkFollows="0" w:id="1"/>
      </w:r>
      <w:r w:rsidDel="00000000" w:rsidR="00000000" w:rsidRPr="00000000">
        <w:rPr>
          <w:rFonts w:ascii="Tahoma" w:cs="Tahoma" w:eastAsia="Tahoma" w:hAnsi="Tahoma"/>
          <w:sz w:val="22"/>
          <w:szCs w:val="22"/>
          <w:vertAlign w:val="superscript"/>
          <w:rtl w:val="0"/>
        </w:rPr>
        <w:t xml:space="preserve">]</w:t>
      </w:r>
      <w:r w:rsidDel="00000000" w:rsidR="00000000" w:rsidRPr="00000000">
        <w:rPr>
          <w:rFonts w:ascii="Tahoma" w:cs="Tahoma" w:eastAsia="Tahoma" w:hAnsi="Tahoma"/>
          <w:sz w:val="22"/>
          <w:szCs w:val="22"/>
          <w:rtl w:val="0"/>
        </w:rPr>
        <w:t xml:space="preserve"> …………………………, ο/η οποίος/α ανήκει στην κατηγορία διδακτικού προσωπικού</w:t>
      </w:r>
      <w:r w:rsidDel="00000000" w:rsidR="00000000" w:rsidRPr="00000000">
        <w:rPr>
          <w:rFonts w:ascii="Tahoma" w:cs="Tahoma" w:eastAsia="Tahoma" w:hAnsi="Tahoma"/>
          <w:sz w:val="22"/>
          <w:szCs w:val="22"/>
          <w:vertAlign w:val="superscript"/>
          <w:rtl w:val="0"/>
        </w:rPr>
        <w:t xml:space="preserve">[</w:t>
      </w:r>
      <w:r w:rsidDel="00000000" w:rsidR="00000000" w:rsidRPr="00000000">
        <w:rPr>
          <w:rFonts w:ascii="Tahoma" w:cs="Tahoma" w:eastAsia="Tahoma" w:hAnsi="Tahoma"/>
          <w:sz w:val="22"/>
          <w:szCs w:val="22"/>
          <w:vertAlign w:val="superscript"/>
        </w:rPr>
        <w:footnoteReference w:customMarkFollows="0" w:id="2"/>
      </w:r>
      <w:r w:rsidDel="00000000" w:rsidR="00000000" w:rsidRPr="00000000">
        <w:rPr>
          <w:rFonts w:ascii="Tahoma" w:cs="Tahoma" w:eastAsia="Tahoma" w:hAnsi="Tahoma"/>
          <w:sz w:val="22"/>
          <w:szCs w:val="22"/>
          <w:vertAlign w:val="superscript"/>
          <w:rtl w:val="0"/>
        </w:rPr>
        <w:t xml:space="preserve">]</w:t>
      </w:r>
      <w:r w:rsidDel="00000000" w:rsidR="00000000" w:rsidRPr="00000000">
        <w:rPr>
          <w:rFonts w:ascii="Tahoma" w:cs="Tahoma" w:eastAsia="Tahoma" w:hAnsi="Tahoma"/>
          <w:sz w:val="22"/>
          <w:szCs w:val="22"/>
          <w:rtl w:val="0"/>
        </w:rPr>
        <w:t xml:space="preserve"> ………………… , </w:t>
      </w:r>
      <w:r w:rsidDel="00000000" w:rsidR="00000000" w:rsidRPr="00000000">
        <w:rPr>
          <w:rFonts w:ascii="Tahoma" w:cs="Tahoma" w:eastAsia="Tahoma" w:hAnsi="Tahoma"/>
          <w:b w:val="1"/>
          <w:bCs w:val="1"/>
          <w:sz w:val="22"/>
          <w:szCs w:val="22"/>
          <w:rtl w:val="0"/>
        </w:rPr>
        <w:t xml:space="preserve">παρείχε, στο πλαίσιο υλοποίησης του εν λόγω Προγράμματος, διδακτικό έργο </w:t>
      </w:r>
      <w:r w:rsidDel="00000000" w:rsidR="00000000" w:rsidRPr="00000000">
        <w:rPr>
          <w:rFonts w:ascii="Tahoma" w:cs="Tahoma" w:eastAsia="Tahoma" w:hAnsi="Tahoma"/>
          <w:sz w:val="22"/>
          <w:szCs w:val="22"/>
          <w:rtl w:val="0"/>
        </w:rPr>
        <w:t xml:space="preserve">για το χρονικό διάστημα από ……………… έως ……………… σύμφωνα με τη σύμβασή του/της με αριθμό …………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312" w:lineRule="auto"/>
        <w:ind w:left="-566.9291338582675" w:right="-132.4015748031485" w:firstLine="0"/>
        <w:jc w:val="both"/>
        <w:rPr>
          <w:rFonts w:ascii="Tahoma" w:cs="Tahoma" w:eastAsia="Tahoma" w:hAnsi="Tahoma"/>
          <w:sz w:val="22"/>
          <w:szCs w:val="22"/>
        </w:rPr>
      </w:pPr>
      <w:r w:rsidDel="00000000" w:rsidR="00000000" w:rsidRPr="00000000">
        <w:rPr>
          <w:rFonts w:ascii="Tahoma" w:cs="Tahoma" w:eastAsia="Tahoma" w:hAnsi="Tahoma"/>
          <w:sz w:val="22"/>
          <w:szCs w:val="22"/>
          <w:rtl w:val="0"/>
        </w:rPr>
        <w:t xml:space="preserve">Η παροχή του ανωτέρω διδακτικού έργου αντιστοιχεί σε συνολικό ποσό αμοιβής ……………… €,  με αμοιβή ανά ώρα</w:t>
      </w:r>
      <w:r w:rsidDel="00000000" w:rsidR="00000000" w:rsidRPr="00000000">
        <w:rPr>
          <w:rFonts w:ascii="Tahoma" w:cs="Tahoma" w:eastAsia="Tahoma" w:hAnsi="Tahoma"/>
          <w:sz w:val="22"/>
          <w:szCs w:val="22"/>
          <w:vertAlign w:val="superscript"/>
          <w:rtl w:val="0"/>
        </w:rPr>
        <w:t xml:space="preserve">[</w:t>
      </w:r>
      <w:r w:rsidDel="00000000" w:rsidR="00000000" w:rsidRPr="00000000">
        <w:rPr>
          <w:rFonts w:ascii="Tahoma" w:cs="Tahoma" w:eastAsia="Tahoma" w:hAnsi="Tahoma"/>
          <w:sz w:val="22"/>
          <w:szCs w:val="22"/>
          <w:vertAlign w:val="superscript"/>
        </w:rPr>
        <w:footnoteReference w:customMarkFollows="0" w:id="3"/>
      </w:r>
      <w:r w:rsidDel="00000000" w:rsidR="00000000" w:rsidRPr="00000000">
        <w:rPr>
          <w:rFonts w:ascii="Tahoma" w:cs="Tahoma" w:eastAsia="Tahoma" w:hAnsi="Tahoma"/>
          <w:sz w:val="22"/>
          <w:szCs w:val="22"/>
          <w:vertAlign w:val="superscript"/>
          <w:rtl w:val="0"/>
        </w:rPr>
        <w:t xml:space="preserve">]</w:t>
      </w:r>
      <w:r w:rsidDel="00000000" w:rsidR="00000000" w:rsidRPr="00000000">
        <w:rPr>
          <w:rFonts w:ascii="Tahoma" w:cs="Tahoma" w:eastAsia="Tahoma" w:hAnsi="Tahoma"/>
          <w:sz w:val="22"/>
          <w:szCs w:val="22"/>
          <w:rtl w:val="0"/>
        </w:rPr>
        <w:t xml:space="preserve"> …… € και έχει παρασχεθεί χρονικά ως ακολούθως:</w:t>
      </w:r>
    </w:p>
    <w:sdt>
      <w:sdtPr>
        <w:lock w:val="contentLocked"/>
        <w:id w:val="2069853844"/>
        <w:tag w:val="goog_rdk_0"/>
      </w:sdtPr>
      <w:sdtContent>
        <w:tbl>
          <w:tblPr>
            <w:tblStyle w:val="Table1"/>
            <w:tblW w:w="7815.0" w:type="dxa"/>
            <w:jc w:val="left"/>
            <w:tblInd w:w="33.0708661417324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85"/>
            <w:gridCol w:w="3030"/>
            <w:tblGridChange w:id="0">
              <w:tblGrid>
                <w:gridCol w:w="4785"/>
                <w:gridCol w:w="303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ahoma" w:cs="Tahoma" w:eastAsia="Tahoma" w:hAnsi="Tahoma"/>
                    <w:b w:val="1"/>
                    <w:bCs w:val="1"/>
                    <w:sz w:val="22"/>
                    <w:szCs w:val="22"/>
                  </w:rPr>
                </w:pPr>
                <w:r w:rsidDel="00000000" w:rsidR="00000000" w:rsidRPr="00000000">
                  <w:rPr>
                    <w:rFonts w:ascii="Tahoma" w:cs="Tahoma" w:eastAsia="Tahoma" w:hAnsi="Tahoma"/>
                    <w:b w:val="1"/>
                    <w:bCs w:val="1"/>
                    <w:sz w:val="22"/>
                    <w:szCs w:val="22"/>
                    <w:rtl w:val="0"/>
                  </w:rPr>
                  <w:t xml:space="preserve">ΜΗΝΑΣ ΠΑΡΟΧΗΣ ΔΙΔΑΚΤΙΚΟΥ ΕΡΓΟΥ</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ahoma" w:cs="Tahoma" w:eastAsia="Tahoma" w:hAnsi="Tahoma"/>
                    <w:b w:val="1"/>
                    <w:bCs w:val="1"/>
                    <w:sz w:val="22"/>
                    <w:szCs w:val="22"/>
                  </w:rPr>
                </w:pPr>
                <w:r w:rsidDel="00000000" w:rsidR="00000000" w:rsidRPr="00000000">
                  <w:rPr>
                    <w:rFonts w:ascii="Tahoma" w:cs="Tahoma" w:eastAsia="Tahoma" w:hAnsi="Tahoma"/>
                    <w:b w:val="1"/>
                    <w:bCs w:val="1"/>
                    <w:sz w:val="22"/>
                    <w:szCs w:val="22"/>
                    <w:rtl w:val="0"/>
                  </w:rPr>
                  <w:t xml:space="preserve">ΩΡΕΣ ΔΙΔΑΣΚΑΛΙΑΣ</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ahoma" w:cs="Tahoma" w:eastAsia="Tahoma" w:hAnsi="Tahoma"/>
                    <w:b w:val="1"/>
                    <w:bCs w:val="1"/>
                    <w:sz w:val="22"/>
                    <w:szCs w:val="22"/>
                  </w:rPr>
                </w:pPr>
                <w:r w:rsidDel="00000000" w:rsidR="00000000" w:rsidRPr="00000000">
                  <w:rPr>
                    <w:rFonts w:ascii="Tahoma" w:cs="Tahoma" w:eastAsia="Tahoma" w:hAnsi="Tahoma"/>
                    <w:b w:val="1"/>
                    <w:bCs w:val="1"/>
                    <w:sz w:val="22"/>
                    <w:szCs w:val="22"/>
                    <w:rtl w:val="0"/>
                  </w:rPr>
                  <w:t xml:space="preserve">ΣΥΝΟΛΟ ΩΡΩΝ ΔΙΔΑΣΚΑΛΙΑΣ</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bCs w:val="1"/>
                    <w:sz w:val="22"/>
                    <w:szCs w:val="22"/>
                  </w:rPr>
                </w:pPr>
                <w:r w:rsidDel="00000000" w:rsidR="00000000" w:rsidRPr="00000000">
                  <w:rPr>
                    <w:rtl w:val="0"/>
                  </w:rPr>
                </w:r>
              </w:p>
            </w:tc>
          </w:tr>
        </w:tbl>
      </w:sdtContent>
    </w:sdt>
    <w:p w:rsidR="00000000" w:rsidDel="00000000" w:rsidP="00000000" w:rsidRDefault="00000000" w:rsidRPr="00000000" w14:paraId="00000015">
      <w:pPr>
        <w:spacing w:after="160" w:line="312" w:lineRule="auto"/>
        <w:ind w:left="-566.9291338582675" w:right="-132.4015748031485" w:firstLine="0"/>
        <w:jc w:val="both"/>
        <w:rPr>
          <w:rFonts w:ascii="Tahoma" w:cs="Tahoma" w:eastAsia="Tahoma" w:hAnsi="Tahoma"/>
          <w:sz w:val="22"/>
          <w:szCs w:val="22"/>
        </w:rPr>
      </w:pPr>
      <w:r w:rsidDel="00000000" w:rsidR="00000000" w:rsidRPr="00000000">
        <w:rPr>
          <w:rtl w:val="0"/>
        </w:rPr>
      </w:r>
    </w:p>
    <w:p w:rsidR="00000000" w:rsidDel="00000000" w:rsidP="00000000" w:rsidRDefault="00000000" w:rsidRPr="00000000" w14:paraId="00000016">
      <w:pPr>
        <w:spacing w:after="240" w:before="240" w:line="312" w:lineRule="auto"/>
        <w:jc w:val="both"/>
        <w:rPr>
          <w:rFonts w:ascii="Tahoma" w:cs="Tahoma" w:eastAsia="Tahoma" w:hAnsi="Tahoma"/>
          <w:b w:val="1"/>
          <w:bCs w:val="1"/>
          <w:sz w:val="22"/>
          <w:szCs w:val="22"/>
        </w:rPr>
      </w:pPr>
      <w:r w:rsidDel="00000000" w:rsidR="00000000" w:rsidRPr="00000000">
        <w:rPr>
          <w:rFonts w:ascii="Tahoma" w:cs="Tahoma" w:eastAsia="Tahoma" w:hAnsi="Tahoma"/>
          <w:sz w:val="22"/>
          <w:szCs w:val="22"/>
          <w:rtl w:val="0"/>
        </w:rPr>
        <w:t xml:space="preserve"> </w:t>
      </w: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360" w:lineRule="auto"/>
        <w:ind w:left="-566.9291338582675" w:right="-132.4015748031485" w:firstLine="6377.952755905511"/>
        <w:jc w:val="both"/>
        <w:rPr>
          <w:rFonts w:ascii="Tahoma" w:cs="Tahoma" w:eastAsia="Tahoma" w:hAnsi="Tahoma"/>
          <w:sz w:val="22"/>
          <w:szCs w:val="22"/>
        </w:rPr>
      </w:pPr>
      <w:r w:rsidDel="00000000" w:rsidR="00000000" w:rsidRPr="00000000">
        <w:rPr>
          <w:rFonts w:ascii="Tahoma" w:cs="Tahoma" w:eastAsia="Tahoma" w:hAnsi="Tahoma"/>
          <w:sz w:val="22"/>
          <w:szCs w:val="22"/>
          <w:rtl w:val="0"/>
        </w:rPr>
        <w:t xml:space="preserve">Αθήνα, … / … / 202Χ</w:t>
      </w:r>
    </w:p>
    <w:p w:rsidR="00000000" w:rsidDel="00000000" w:rsidP="00000000" w:rsidRDefault="00000000" w:rsidRPr="00000000" w14:paraId="00000018">
      <w:pPr>
        <w:spacing w:after="240" w:before="240" w:line="360" w:lineRule="auto"/>
        <w:ind w:left="-566.9291338582675" w:right="-132.4015748031485" w:firstLine="5811.023622047243"/>
        <w:jc w:val="both"/>
        <w:rPr>
          <w:rFonts w:ascii="Tahoma" w:cs="Tahoma" w:eastAsia="Tahoma" w:hAnsi="Tahoma"/>
          <w:sz w:val="22"/>
          <w:szCs w:val="22"/>
        </w:rPr>
      </w:pPr>
      <w:r w:rsidDel="00000000" w:rsidR="00000000" w:rsidRPr="00000000">
        <w:rPr>
          <w:rFonts w:ascii="Tahoma" w:cs="Tahoma" w:eastAsia="Tahoma" w:hAnsi="Tahoma"/>
          <w:sz w:val="22"/>
          <w:szCs w:val="22"/>
          <w:rtl w:val="0"/>
        </w:rPr>
        <w:t xml:space="preserve">Ο/Η Επιστημονικά Υπεύθυνος/η</w:t>
      </w:r>
      <w:r w:rsidDel="00000000" w:rsidR="00000000" w:rsidRPr="00000000">
        <w:rPr>
          <w:rtl w:val="0"/>
        </w:rPr>
      </w:r>
    </w:p>
    <w:sectPr>
      <w:footerReference r:id="rId9" w:type="default"/>
      <w:pgSz w:h="16838" w:w="11906" w:orient="portrait"/>
      <w:pgMar w:bottom="1134" w:top="1134" w:left="1843" w:right="1416"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ahoma">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D">
    <w:pPr>
      <w:widowControl w:val="1"/>
      <w:ind w:hanging="1"/>
      <w:jc w:val="right"/>
      <w:rPr/>
    </w:pPr>
    <w:r w:rsidDel="00000000" w:rsidR="00000000" w:rsidRPr="00000000">
      <w:rPr>
        <w:rFonts w:ascii="Tahoma" w:cs="Tahoma" w:eastAsia="Tahoma" w:hAnsi="Tahoma"/>
        <w:sz w:val="18"/>
        <w:szCs w:val="18"/>
        <w:rtl w:val="0"/>
      </w:rPr>
      <w:t xml:space="preserve">Έκδοση 01/2026</w:t>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19">
      <w:pPr>
        <w:spacing w:after="60" w:before="60" w:line="276" w:lineRule="auto"/>
        <w:ind w:hanging="141.73228346456688"/>
        <w:jc w:val="both"/>
        <w:rPr>
          <w:rFonts w:ascii="Tahoma" w:cs="Tahoma" w:eastAsia="Tahoma" w:hAnsi="Tahoma"/>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ahoma" w:cs="Tahoma" w:eastAsia="Tahoma" w:hAnsi="Tahoma"/>
          <w:sz w:val="18"/>
          <w:szCs w:val="18"/>
          <w:rtl w:val="0"/>
        </w:rPr>
        <w:t xml:space="preserve">Αφορά σε προγράμματα σπουδών δεύτερου και τρίτου κύκλου, Ξενόγλωσσα Προγράμματα Σπουδών (Ξ.Π.Σ.) και κάθε είδους εκπαιδευτικά προγράμματα του Κέντρου Επιμόρφωσης και Διά Βίου Μάθησης (Κ.Ε.ΔΙ.ΒΙ.Μ.), που οργανώνονται από το Χαροκόπειο Πανεπιστήμιο και για τα οποία προβλέπεται η καταβολή τελών φοίτησης.</w:t>
      </w:r>
    </w:p>
  </w:footnote>
  <w:footnote w:id="1">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60" w:before="60" w:line="276" w:lineRule="auto"/>
        <w:ind w:left="0" w:right="0" w:hanging="141.73228346456688"/>
        <w:jc w:val="both"/>
        <w:rPr>
          <w:rFonts w:ascii="Tahoma" w:cs="Tahoma" w:eastAsia="Tahoma" w:hAnsi="Tahoma"/>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ahoma" w:cs="Tahoma" w:eastAsia="Tahoma" w:hAnsi="Tahoma"/>
          <w:sz w:val="18"/>
          <w:szCs w:val="18"/>
          <w:rtl w:val="0"/>
        </w:rPr>
        <w:t xml:space="preserve">Συμπληρώνεται το Ονοματεπώνυμο του/της διδάσκοντα/ουσας.</w:t>
      </w:r>
    </w:p>
  </w:footnote>
  <w:footnote w:id="2">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60" w:before="60" w:line="276" w:lineRule="auto"/>
        <w:ind w:left="0" w:right="0" w:hanging="141.73228346456688"/>
        <w:jc w:val="both"/>
        <w:rPr>
          <w:rFonts w:ascii="Tahoma" w:cs="Tahoma" w:eastAsia="Tahoma" w:hAnsi="Tahoma"/>
          <w:sz w:val="18"/>
          <w:szCs w:val="18"/>
        </w:rPr>
      </w:pPr>
      <w:r w:rsidDel="00000000" w:rsidR="00000000" w:rsidRPr="00000000">
        <w:rPr>
          <w:rStyle w:val="FootnoteReference"/>
          <w:vertAlign w:val="superscript"/>
        </w:rPr>
        <w:footnoteRef/>
      </w:r>
      <w:r w:rsidDel="00000000" w:rsidR="00000000" w:rsidRPr="00000000">
        <w:rPr>
          <w:rFonts w:ascii="Tahoma" w:cs="Tahoma" w:eastAsia="Tahoma" w:hAnsi="Tahoma"/>
          <w:sz w:val="18"/>
          <w:szCs w:val="18"/>
          <w:rtl w:val="0"/>
        </w:rPr>
        <w:t xml:space="preserve"> Συμπληρώνεται η κατηγορία προσωπικού (π.χ Μέλος ΔΕΠ, ΕΕΠ, ΕΔΙΠ, ΕΤΕΠ, Ομότιμος/η Καθηγητής/τρια, κ.λπ.) σύμφωνα με τον </w:t>
      </w:r>
      <w:r w:rsidDel="00000000" w:rsidR="00000000" w:rsidRPr="00000000">
        <w:rPr>
          <w:rFonts w:ascii="Tahoma" w:cs="Tahoma" w:eastAsia="Tahoma" w:hAnsi="Tahoma"/>
          <w:b w:val="1"/>
          <w:bCs w:val="1"/>
          <w:sz w:val="18"/>
          <w:szCs w:val="18"/>
          <w:rtl w:val="0"/>
        </w:rPr>
        <w:t xml:space="preserve">Κανονισμό Αποδοχών</w:t>
      </w:r>
      <w:r w:rsidDel="00000000" w:rsidR="00000000" w:rsidRPr="00000000">
        <w:rPr>
          <w:rFonts w:ascii="Tahoma" w:cs="Tahoma" w:eastAsia="Tahoma" w:hAnsi="Tahoma"/>
          <w:sz w:val="18"/>
          <w:szCs w:val="18"/>
          <w:rtl w:val="0"/>
        </w:rPr>
        <w:t xml:space="preserve"> για την παροχή διδακτικού έργου.</w:t>
      </w:r>
    </w:p>
  </w:footnote>
  <w:footnote w:id="3">
    <w:p w:rsidR="00000000" w:rsidDel="00000000" w:rsidP="00000000" w:rsidRDefault="00000000" w:rsidRPr="00000000" w14:paraId="0000001C">
      <w:pPr>
        <w:spacing w:after="60" w:before="60" w:line="276" w:lineRule="auto"/>
        <w:ind w:hanging="141.73228346456688"/>
        <w:rPr>
          <w:rFonts w:ascii="Tahoma" w:cs="Tahoma" w:eastAsia="Tahoma" w:hAnsi="Tahoma"/>
          <w:sz w:val="18"/>
          <w:szCs w:val="18"/>
        </w:rPr>
      </w:pPr>
      <w:r w:rsidDel="00000000" w:rsidR="00000000" w:rsidRPr="00000000">
        <w:rPr>
          <w:rStyle w:val="FootnoteReference"/>
          <w:vertAlign w:val="superscript"/>
        </w:rPr>
        <w:footnoteRef/>
      </w:r>
      <w:r w:rsidDel="00000000" w:rsidR="00000000" w:rsidRPr="00000000">
        <w:rPr>
          <w:rFonts w:ascii="Tahoma" w:cs="Tahoma" w:eastAsia="Tahoma" w:hAnsi="Tahoma"/>
          <w:sz w:val="18"/>
          <w:szCs w:val="18"/>
          <w:rtl w:val="0"/>
        </w:rPr>
        <w:t xml:space="preserve"> Δεν μπορεί να υπερβαίνει το κόστος της ώρας που έχει ορίσει ο </w:t>
      </w:r>
      <w:r w:rsidDel="00000000" w:rsidR="00000000" w:rsidRPr="00000000">
        <w:rPr>
          <w:rFonts w:ascii="Tahoma" w:cs="Tahoma" w:eastAsia="Tahoma" w:hAnsi="Tahoma"/>
          <w:b w:val="1"/>
          <w:bCs w:val="1"/>
          <w:sz w:val="18"/>
          <w:szCs w:val="18"/>
          <w:rtl w:val="0"/>
        </w:rPr>
        <w:t xml:space="preserve">Κανονισμός  Αποδοχών</w:t>
      </w:r>
      <w:r w:rsidDel="00000000" w:rsidR="00000000" w:rsidRPr="00000000">
        <w:rPr>
          <w:rFonts w:ascii="Tahoma" w:cs="Tahoma" w:eastAsia="Tahoma" w:hAnsi="Tahoma"/>
          <w:sz w:val="18"/>
          <w:szCs w:val="18"/>
          <w:rtl w:val="0"/>
        </w:rPr>
        <w:t xml:space="preserve">.</w:t>
      </w: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l"/>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1">
    <w:basedOn w:val="TableNormal"/>
    <w:tblPr>
      <w:tblStyleRowBandSize w:val="1"/>
      <w:tblStyleColBandSize w:val="1"/>
      <w:tblCellMar>
        <w:top w:w="55.0" w:type="dxa"/>
        <w:left w:w="55.0" w:type="dxa"/>
        <w:bottom w:w="55.0" w:type="dxa"/>
        <w:right w:w="5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ftPc0EV+jQ2J/gPo9+Af5TG/pg==">CgMxLjAaHwoBMBIaChgICVIUChJ0YWJsZS56ZWdqODVnbGM2d3c4AHIhMVRNQ0EtZWUyZU5MdUxiTnIyUFpPT0JwV2hiVXpmMWk3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