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widowControl w:val="0"/>
      <w:spacing w:before="251.93923950195312" w:line="240" w:lineRule="auto"/>
      <w:ind w:left="1535.8898162841797" w:firstLine="0"/>
      <w:rPr>
        <w:rFonts w:ascii="Calibri" w:cs="Calibri" w:eastAsia="Calibri" w:hAnsi="Calibri"/>
        <w:sz w:val="22.079999923706055"/>
        <w:szCs w:val="22.079999923706055"/>
      </w:rPr>
    </w:pPr>
    <w:r w:rsidDel="00000000" w:rsidR="00000000" w:rsidRPr="00000000">
      <w:rPr>
        <w:rFonts w:ascii="Calibri" w:cs="Calibri" w:eastAsia="Calibri" w:hAnsi="Calibri"/>
        <w:sz w:val="22.079999923706055"/>
        <w:szCs w:val="22.079999923706055"/>
      </w:rPr>
      <w:drawing>
        <wp:inline distB="114300" distT="114300" distL="114300" distR="114300">
          <wp:extent cx="5472488" cy="561975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72488" cy="561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spacing w:after="160" w:line="259" w:lineRule="auto"/>
      <w:jc w:val="center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YrOYfJ7y694aji/joys9Jky/Fw==">CgMxLjA4AHIhMUVkVEd1WjJoeklUMXFhZGFKUFp2NUlQMjhQWXJXMjNM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